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r>
      <w:r/>
    </w:p>
    <w:p>
      <w:pPr>
        <w:jc w:val="both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829"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изменении  существенных условий </w:t>
      </w:r>
      <w:r/>
    </w:p>
    <w:p>
      <w:pPr>
        <w:pStyle w:val="82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highlight w:val="none"/>
        </w:rPr>
        <w:t xml:space="preserve">государственного контракта</w:t>
      </w:r>
      <w:r>
        <w:rPr>
          <w:rFonts w:ascii="Times New Roman" w:hAnsi="Times New Roman"/>
          <w:b w:val="0"/>
          <w:sz w:val="28"/>
          <w:szCs w:val="28"/>
          <w:highlight w:val="none"/>
        </w:rPr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2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 соответствии с частью 65.1 статьи 112 Федерального закона от 05.04.2013 № 44-ФЗ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 обращения Государственного предприятия Еврейской автономной области «Оболэнергоремонт плюс» от 13.04.2023 № 994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/>
    </w:p>
    <w:p>
      <w:pPr>
        <w:pStyle w:val="829"/>
        <w:ind w:firstLine="708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1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. Департаменту строительства и жилищно-коммунального хозяйства правительства Еврейской автономной области обеспечить внесение изменений в государственный  контракт от 20 декабря 2022 г. № 1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(реестровый номер контракта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2790000182822000001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) на оказание услуг по приобретению и доставке твердого топлива (угля) членам семей отдельных категорий граждан, принимающих участие в специальной военной операции (далее – Контракт) в части изменения существенных условий Контракта по соглашению сторон </w:t>
      </w:r>
      <w:r>
        <w:rPr>
          <w:color w:val="auto"/>
        </w:rPr>
      </w:r>
      <w:r/>
      <w:r>
        <w:rPr>
          <w:rFonts w:ascii="Times New Roman" w:hAnsi="Times New Roman"/>
          <w:b w:val="0"/>
          <w:color w:val="auto"/>
          <w:sz w:val="28"/>
          <w:szCs w:val="28"/>
          <w:highlight w:val="none"/>
        </w:rPr>
        <w:t xml:space="preserve">увеличив цену Контракта до 17 000 000 (семнадцать миллионов) рублей 00 копеек.</w:t>
      </w:r>
      <w:r>
        <w:rPr>
          <w:rFonts w:ascii="Times New Roman" w:hAnsi="Times New Roman"/>
          <w:b w:val="0"/>
          <w:color w:val="auto"/>
          <w:sz w:val="28"/>
          <w:szCs w:val="28"/>
          <w:highlight w:val="none"/>
        </w:rPr>
      </w:r>
      <w:r/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8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. Настоящее распоряжение вступает в силу со дня его подписания.</w:t>
      </w:r>
      <w:r/>
    </w:p>
    <w:p>
      <w:pPr>
        <w:pStyle w:val="8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72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Губернатор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Р.Э. Гольдштейн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sectPr>
      <w:headerReference w:type="firs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0"/>
    <w:next w:val="820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7">
    <w:name w:val="Heading 1 Char"/>
    <w:basedOn w:val="821"/>
    <w:link w:val="646"/>
    <w:uiPriority w:val="9"/>
    <w:rPr>
      <w:rFonts w:ascii="Arial" w:hAnsi="Arial" w:eastAsia="Arial" w:cs="Arial"/>
      <w:sz w:val="40"/>
      <w:szCs w:val="40"/>
    </w:rPr>
  </w:style>
  <w:style w:type="paragraph" w:styleId="648">
    <w:name w:val="Heading 2"/>
    <w:basedOn w:val="820"/>
    <w:next w:val="820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9">
    <w:name w:val="Heading 2 Char"/>
    <w:basedOn w:val="821"/>
    <w:link w:val="64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basedOn w:val="821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basedOn w:val="821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basedOn w:val="821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basedOn w:val="821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basedOn w:val="82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basedOn w:val="821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0"/>
    <w:next w:val="820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basedOn w:val="821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List Paragraph"/>
    <w:basedOn w:val="820"/>
    <w:uiPriority w:val="34"/>
    <w:qFormat/>
    <w:pPr>
      <w:contextualSpacing/>
      <w:ind w:left="720"/>
    </w:pPr>
  </w:style>
  <w:style w:type="paragraph" w:styleId="665">
    <w:name w:val="Title"/>
    <w:basedOn w:val="820"/>
    <w:next w:val="820"/>
    <w:link w:val="6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6">
    <w:name w:val="Title Char"/>
    <w:basedOn w:val="821"/>
    <w:link w:val="665"/>
    <w:uiPriority w:val="10"/>
    <w:rPr>
      <w:sz w:val="48"/>
      <w:szCs w:val="48"/>
    </w:rPr>
  </w:style>
  <w:style w:type="paragraph" w:styleId="667">
    <w:name w:val="Subtitle"/>
    <w:basedOn w:val="820"/>
    <w:next w:val="820"/>
    <w:link w:val="668"/>
    <w:uiPriority w:val="11"/>
    <w:qFormat/>
    <w:pPr>
      <w:spacing w:before="200" w:after="200"/>
    </w:pPr>
    <w:rPr>
      <w:sz w:val="24"/>
      <w:szCs w:val="24"/>
    </w:rPr>
  </w:style>
  <w:style w:type="character" w:styleId="668">
    <w:name w:val="Subtitle Char"/>
    <w:basedOn w:val="821"/>
    <w:link w:val="667"/>
    <w:uiPriority w:val="11"/>
    <w:rPr>
      <w:sz w:val="24"/>
      <w:szCs w:val="24"/>
    </w:rPr>
  </w:style>
  <w:style w:type="paragraph" w:styleId="669">
    <w:name w:val="Quote"/>
    <w:basedOn w:val="820"/>
    <w:next w:val="820"/>
    <w:link w:val="670"/>
    <w:uiPriority w:val="29"/>
    <w:qFormat/>
    <w:pPr>
      <w:ind w:left="720" w:right="720"/>
    </w:pPr>
    <w:rPr>
      <w:i/>
    </w:rPr>
  </w:style>
  <w:style w:type="character" w:styleId="670">
    <w:name w:val="Quote Char"/>
    <w:link w:val="669"/>
    <w:uiPriority w:val="29"/>
    <w:rPr>
      <w:i/>
    </w:rPr>
  </w:style>
  <w:style w:type="paragraph" w:styleId="671">
    <w:name w:val="Intense Quote"/>
    <w:basedOn w:val="820"/>
    <w:next w:val="820"/>
    <w:link w:val="6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2">
    <w:name w:val="Intense Quote Char"/>
    <w:link w:val="671"/>
    <w:uiPriority w:val="30"/>
    <w:rPr>
      <w:i/>
    </w:rPr>
  </w:style>
  <w:style w:type="character" w:styleId="673">
    <w:name w:val="Header Char"/>
    <w:basedOn w:val="821"/>
    <w:link w:val="830"/>
    <w:uiPriority w:val="99"/>
  </w:style>
  <w:style w:type="character" w:styleId="674">
    <w:name w:val="Footer Char"/>
    <w:basedOn w:val="821"/>
    <w:link w:val="832"/>
    <w:uiPriority w:val="99"/>
  </w:style>
  <w:style w:type="paragraph" w:styleId="675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832"/>
    <w:uiPriority w:val="99"/>
  </w:style>
  <w:style w:type="table" w:styleId="677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1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1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paragraph" w:styleId="824">
    <w:name w:val="Balloon Text"/>
    <w:basedOn w:val="820"/>
    <w:link w:val="82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5" w:customStyle="1">
    <w:name w:val="Текст выноски Знак"/>
    <w:link w:val="824"/>
    <w:uiPriority w:val="99"/>
    <w:semiHidden/>
    <w:rPr>
      <w:rFonts w:ascii="Tahoma" w:hAnsi="Tahoma" w:cs="Tahoma"/>
      <w:sz w:val="16"/>
      <w:szCs w:val="16"/>
    </w:rPr>
  </w:style>
  <w:style w:type="paragraph" w:styleId="826">
    <w:name w:val="No Spacing"/>
    <w:uiPriority w:val="1"/>
    <w:qFormat/>
    <w:rPr>
      <w:sz w:val="22"/>
      <w:szCs w:val="22"/>
      <w:lang w:eastAsia="en-US"/>
    </w:rPr>
  </w:style>
  <w:style w:type="table" w:styleId="827">
    <w:name w:val="Table Grid"/>
    <w:basedOn w:val="82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28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29" w:customStyle="1">
    <w:name w:val="ConsPlusTitle"/>
    <w:pPr>
      <w:widowControl w:val="off"/>
    </w:pPr>
    <w:rPr>
      <w:rFonts w:ascii="Arial" w:hAnsi="Arial" w:cs="Arial" w:eastAsiaTheme="minorEastAsia"/>
      <w:b/>
      <w:szCs w:val="22"/>
    </w:rPr>
  </w:style>
  <w:style w:type="paragraph" w:styleId="830">
    <w:name w:val="Header"/>
    <w:basedOn w:val="820"/>
    <w:link w:val="83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1" w:customStyle="1">
    <w:name w:val="Верхний колонтитул Знак"/>
    <w:basedOn w:val="821"/>
    <w:link w:val="830"/>
    <w:uiPriority w:val="99"/>
    <w:rPr>
      <w:sz w:val="22"/>
      <w:szCs w:val="22"/>
      <w:lang w:eastAsia="en-US"/>
    </w:rPr>
  </w:style>
  <w:style w:type="paragraph" w:styleId="832">
    <w:name w:val="Footer"/>
    <w:basedOn w:val="820"/>
    <w:link w:val="83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3" w:customStyle="1">
    <w:name w:val="Нижний колонтитул Знак"/>
    <w:basedOn w:val="821"/>
    <w:link w:val="832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62F7-71FD-453A-83DD-2F4832AA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9</cp:revision>
  <dcterms:created xsi:type="dcterms:W3CDTF">2022-12-25T05:20:00Z</dcterms:created>
  <dcterms:modified xsi:type="dcterms:W3CDTF">2023-04-18T00:42:14Z</dcterms:modified>
</cp:coreProperties>
</file>